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4F" w:rsidRPr="00AF6EB9" w:rsidRDefault="0039224F" w:rsidP="0039224F">
      <w:pPr>
        <w:jc w:val="both"/>
        <w:rPr>
          <w:b/>
        </w:rPr>
      </w:pPr>
      <w:r>
        <w:rPr>
          <w:b/>
          <w:u w:val="single"/>
        </w:rPr>
        <w:t>1344/2015. (12.14.) s</w:t>
      </w:r>
      <w:r w:rsidRPr="00AF6EB9">
        <w:rPr>
          <w:b/>
          <w:u w:val="single"/>
        </w:rPr>
        <w:t>z. PKB határozat</w:t>
      </w:r>
    </w:p>
    <w:p w:rsidR="0039224F" w:rsidRPr="00D53D18" w:rsidRDefault="0039224F" w:rsidP="0039224F">
      <w:pPr>
        <w:ind w:left="284" w:hanging="284"/>
        <w:jc w:val="both"/>
        <w:rPr>
          <w:b/>
        </w:rPr>
      </w:pPr>
      <w:r w:rsidRPr="00D53D18">
        <w:rPr>
          <w:b/>
        </w:rPr>
        <w:t xml:space="preserve">- </w:t>
      </w:r>
      <w:r w:rsidRPr="00D53D18">
        <w:rPr>
          <w:b/>
        </w:rPr>
        <w:tab/>
      </w:r>
      <w:r w:rsidRPr="00773BB0">
        <w:rPr>
          <w:b/>
        </w:rPr>
        <w:t xml:space="preserve">Az Önkormányzat működtetésében lévő nevelési-oktatási intézmények részére biztosított informatikai és infokommunikációs eszközök térítésmentes használatba adása </w:t>
      </w:r>
      <w:r w:rsidRPr="00D53D18">
        <w:rPr>
          <w:b/>
        </w:rPr>
        <w:t>–</w:t>
      </w:r>
    </w:p>
    <w:p w:rsidR="0039224F" w:rsidRDefault="0039224F" w:rsidP="0039224F">
      <w:pPr>
        <w:ind w:left="284" w:hanging="284"/>
        <w:jc w:val="both"/>
        <w:rPr>
          <w:b/>
        </w:rPr>
      </w:pPr>
    </w:p>
    <w:p w:rsidR="0039224F" w:rsidRPr="00DD56AB" w:rsidRDefault="0039224F" w:rsidP="0039224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D56AB">
        <w:t>Budapest Főváros VII. kerület Erzsébetváros Önkormányzat Képviselő-testületének Pénzügyi és Kerületfejlesztési Bizottsága úgy dönt, hogy</w:t>
      </w:r>
      <w:r w:rsidRPr="00DD56AB">
        <w:rPr>
          <w:lang w:val="x-none"/>
        </w:rPr>
        <w:t xml:space="preserve"> </w:t>
      </w:r>
      <w:r w:rsidRPr="00DD56AB">
        <w:rPr>
          <w:b/>
        </w:rPr>
        <w:t xml:space="preserve">„Az ajánlatkérő működtetésében lévő iskolák részére informatikai, illetve infokommunikációs eszközök szállítása” </w:t>
      </w:r>
      <w:r w:rsidRPr="00DD56AB">
        <w:rPr>
          <w:lang w:val="x-none"/>
        </w:rPr>
        <w:t>tárgyú közbeszerzési eljárás</w:t>
      </w:r>
      <w:r w:rsidRPr="00DD56AB">
        <w:t xml:space="preserve"> eredményeként a 1270-1275/2015. (XI.26.) PKB határozat alapján a </w:t>
      </w:r>
      <w:r w:rsidRPr="00DD56AB">
        <w:rPr>
          <w:b/>
          <w:bCs/>
        </w:rPr>
        <w:t>NÁDOR Rendszerház Irodaautomatizálási Korlátolt Felelősségű Társaság</w:t>
      </w:r>
      <w:r w:rsidRPr="00DD56AB">
        <w:rPr>
          <w:bCs/>
        </w:rPr>
        <w:t xml:space="preserve"> (1152 Budapest, Telek utca 7-9.) által szállításra kerülő informatikai és infokommunikációs eszközöket – melyek az önkormányzat tulajdonát képezik - a</w:t>
      </w:r>
      <w:r w:rsidRPr="00DD56AB">
        <w:rPr>
          <w:b/>
          <w:bCs/>
          <w:i/>
        </w:rPr>
        <w:t xml:space="preserve"> KLIK VII. Tankerület számára</w:t>
      </w:r>
      <w:r w:rsidRPr="00DD56AB">
        <w:rPr>
          <w:bCs/>
        </w:rPr>
        <w:t xml:space="preserve"> térítésmentesen használatba adja, a határozat 1. sz. mellékletét képező megállapodásban foglaltak szerint. A köznevelési intézmények részére átadott eszközök vagyon-nyilvántartási feladatait a </w:t>
      </w:r>
      <w:proofErr w:type="spellStart"/>
      <w:r w:rsidRPr="00DD56AB">
        <w:rPr>
          <w:bCs/>
        </w:rPr>
        <w:t>Bischitz</w:t>
      </w:r>
      <w:proofErr w:type="spellEnd"/>
      <w:r w:rsidRPr="00DD56AB">
        <w:rPr>
          <w:bCs/>
        </w:rPr>
        <w:t xml:space="preserve"> Johanna Integrált Humán Szolgáltató Központ az alapító okiratában foglaltak szerint látja el. </w:t>
      </w:r>
    </w:p>
    <w:p w:rsidR="0039224F" w:rsidRPr="00DD56AB" w:rsidRDefault="0039224F" w:rsidP="0039224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D56AB">
        <w:rPr>
          <w:bCs/>
        </w:rPr>
        <w:t>Felkéri a polgármestert a megállapodás aláírására.</w:t>
      </w:r>
    </w:p>
    <w:p w:rsidR="0039224F" w:rsidRPr="00DD56AB" w:rsidRDefault="0039224F" w:rsidP="0039224F">
      <w:pPr>
        <w:widowControl w:val="0"/>
        <w:autoSpaceDE w:val="0"/>
        <w:autoSpaceDN w:val="0"/>
        <w:adjustRightInd w:val="0"/>
      </w:pPr>
    </w:p>
    <w:p w:rsidR="0039224F" w:rsidRPr="00DD56AB" w:rsidRDefault="0039224F" w:rsidP="0039224F">
      <w:pPr>
        <w:widowControl w:val="0"/>
        <w:autoSpaceDE w:val="0"/>
        <w:autoSpaceDN w:val="0"/>
        <w:adjustRightInd w:val="0"/>
        <w:ind w:left="1500" w:hanging="1200"/>
      </w:pPr>
      <w:r w:rsidRPr="00DD56AB">
        <w:rPr>
          <w:b/>
          <w:bCs/>
          <w:u w:val="single"/>
        </w:rPr>
        <w:t>Felelős:</w:t>
      </w:r>
      <w:r w:rsidRPr="00DD56AB">
        <w:tab/>
      </w:r>
      <w:proofErr w:type="spellStart"/>
      <w:r w:rsidRPr="00DD56AB">
        <w:t>Vattamány</w:t>
      </w:r>
      <w:proofErr w:type="spellEnd"/>
      <w:r w:rsidRPr="00DD56AB">
        <w:t xml:space="preserve"> Zsolt polgármester</w:t>
      </w:r>
    </w:p>
    <w:p w:rsidR="0039224F" w:rsidRPr="00DD56AB" w:rsidRDefault="0039224F" w:rsidP="0039224F">
      <w:pPr>
        <w:widowControl w:val="0"/>
        <w:autoSpaceDE w:val="0"/>
        <w:autoSpaceDN w:val="0"/>
        <w:adjustRightInd w:val="0"/>
        <w:ind w:left="1500" w:hanging="1200"/>
      </w:pPr>
      <w:r w:rsidRPr="00DD56AB">
        <w:rPr>
          <w:b/>
          <w:bCs/>
          <w:u w:val="single"/>
        </w:rPr>
        <w:t>Határidő:</w:t>
      </w:r>
      <w:r w:rsidRPr="00DD56AB">
        <w:tab/>
        <w:t xml:space="preserve"> azonnal</w:t>
      </w:r>
    </w:p>
    <w:p w:rsidR="0039224F" w:rsidRDefault="0039224F" w:rsidP="0039224F">
      <w:pPr>
        <w:ind w:left="284" w:hanging="284"/>
        <w:jc w:val="both"/>
        <w:rPr>
          <w:b/>
        </w:rPr>
      </w:pPr>
    </w:p>
    <w:p w:rsidR="0039224F" w:rsidRPr="00DD56AB" w:rsidRDefault="0039224F" w:rsidP="0039224F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i/>
        </w:rPr>
      </w:pPr>
      <w:r w:rsidRPr="007F5EDD">
        <w:rPr>
          <w:i/>
        </w:rPr>
        <w:t>A fenti határozatot a Bizottság egyhangúan (</w:t>
      </w:r>
      <w:r>
        <w:rPr>
          <w:i/>
        </w:rPr>
        <w:t xml:space="preserve">7 </w:t>
      </w:r>
      <w:r w:rsidRPr="007F5EDD">
        <w:rPr>
          <w:i/>
        </w:rPr>
        <w:t>igen, 0 nem szavazattal, 0 tartózkodással</w:t>
      </w:r>
      <w:r>
        <w:rPr>
          <w:i/>
        </w:rPr>
        <w:t xml:space="preserve">) </w:t>
      </w:r>
      <w:r w:rsidRPr="007F5EDD">
        <w:rPr>
          <w:i/>
        </w:rPr>
        <w:t>elfogadta.</w:t>
      </w:r>
    </w:p>
    <w:p w:rsidR="00A01C26" w:rsidRDefault="00A01C26">
      <w:bookmarkStart w:id="0" w:name="_GoBack"/>
      <w:bookmarkEnd w:id="0"/>
    </w:p>
    <w:sectPr w:rsidR="00A01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4F"/>
    <w:rsid w:val="0039224F"/>
    <w:rsid w:val="00A0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Tóthvári Margit</dc:creator>
  <cp:lastModifiedBy>Tóthvári Margit</cp:lastModifiedBy>
  <cp:revision>1</cp:revision>
  <dcterms:created xsi:type="dcterms:W3CDTF">2016-02-22T08:04:00Z</dcterms:created>
  <dcterms:modified xsi:type="dcterms:W3CDTF">2016-02-22T08:05:00Z</dcterms:modified>
</cp:coreProperties>
</file>